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CF" w:rsidRPr="007E23CF" w:rsidRDefault="007E23CF" w:rsidP="007E2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СТАНДАРТ СОЮЗА ССР</w:t>
      </w:r>
    </w:p>
    <w:p w:rsidR="007E23CF" w:rsidRPr="007E23CF" w:rsidRDefault="007E23CF" w:rsidP="007E23C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ЛИНЕЙКИ ИЗМЕРИТЕЛЬНЫЕ МЕТАЛЛИЧЕСКИЕ</w:t>
      </w:r>
    </w:p>
    <w:p w:rsidR="007E23CF" w:rsidRPr="007E23CF" w:rsidRDefault="007E23CF" w:rsidP="007E23C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ТЕХНИЧЕСКИЕ УСЛОВИЯ</w:t>
      </w:r>
      <w:bookmarkStart w:id="0" w:name="_GoBack"/>
      <w:bookmarkEnd w:id="0"/>
    </w:p>
    <w:p w:rsidR="007E23CF" w:rsidRPr="007E23CF" w:rsidRDefault="007E23CF" w:rsidP="007E23C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ГОСТ 427-75</w:t>
      </w:r>
    </w:p>
    <w:p w:rsidR="007E23CF" w:rsidRPr="007E23CF" w:rsidRDefault="007E23CF" w:rsidP="007E23C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ИЗДАТЕЛЬСТВО СТАНДАРТОВ</w:t>
      </w:r>
    </w:p>
    <w:p w:rsidR="007E23CF" w:rsidRPr="007E23CF" w:rsidRDefault="007E23CF" w:rsidP="007E23C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pacing w:val="40"/>
          <w:sz w:val="27"/>
          <w:szCs w:val="27"/>
          <w:lang w:eastAsia="ru-RU"/>
        </w:rPr>
        <w:t>Москва</w:t>
      </w:r>
    </w:p>
    <w:p w:rsidR="007E23CF" w:rsidRPr="007E23CF" w:rsidRDefault="007E23CF" w:rsidP="007E23C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pacing w:val="40"/>
          <w:sz w:val="27"/>
          <w:szCs w:val="27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9"/>
        <w:gridCol w:w="2646"/>
      </w:tblGrid>
      <w:tr w:rsidR="007E23CF" w:rsidRPr="007E23CF" w:rsidTr="007E23CF">
        <w:trPr>
          <w:trHeight w:val="1570"/>
          <w:jc w:val="center"/>
        </w:trPr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ЛИНЕЙКИ ИЗМЕРИТЕЛЬНЫЕ МЕТАЛЛИЧЕСКИЕ</w:t>
            </w:r>
          </w:p>
          <w:p w:rsidR="007E23CF" w:rsidRPr="007E23CF" w:rsidRDefault="007E23CF" w:rsidP="007E23C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условия</w:t>
            </w:r>
          </w:p>
          <w:p w:rsidR="007E23CF" w:rsidRPr="007E23CF" w:rsidRDefault="007E23CF" w:rsidP="007E23CF">
            <w:pPr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E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Measuring</w:t>
            </w:r>
            <w:proofErr w:type="spellEnd"/>
            <w:r w:rsidRPr="007E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metal</w:t>
            </w:r>
            <w:proofErr w:type="spellEnd"/>
            <w:r w:rsidRPr="007E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rules</w:t>
            </w:r>
            <w:proofErr w:type="spellEnd"/>
            <w:r w:rsidRPr="007E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E2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Basic parameters and dimensions, Specifications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3CF" w:rsidRPr="007E23CF" w:rsidRDefault="007E23CF" w:rsidP="007E23CF">
            <w:pPr>
              <w:spacing w:before="120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 427--75</w:t>
            </w:r>
          </w:p>
        </w:tc>
      </w:tr>
    </w:tbl>
    <w:p w:rsidR="007E23CF" w:rsidRPr="007E23CF" w:rsidRDefault="007E23CF" w:rsidP="007E23C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введения 01.01.77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стандарт распространяется на измерительные металлические линейки с пределами измерений до 3000 мм, с ценой деления 1 мм.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 не распространяется на линейки специального назначения.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разд. 1, </w:t>
      </w:r>
      <w:proofErr w:type="spellStart"/>
      <w:r w:rsidRPr="007E23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fldChar w:fldCharType="begin"/>
      </w:r>
      <w:r w:rsidRPr="007E23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instrText xml:space="preserve"> HYPERLINK "http://files.stroyinf.ru/Data1/7/7388/" \l "i78044" \o "пункт 2.1 " </w:instrText>
      </w:r>
      <w:r w:rsidRPr="007E23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fldChar w:fldCharType="separate"/>
      </w:r>
      <w:r w:rsidRPr="007E23CF">
        <w:rPr>
          <w:rFonts w:ascii="Times New Roman" w:eastAsia="Times New Roman" w:hAnsi="Times New Roman" w:cs="Times New Roman"/>
          <w:color w:val="000096"/>
          <w:sz w:val="27"/>
          <w:szCs w:val="27"/>
          <w:lang w:eastAsia="ru-RU"/>
        </w:rPr>
        <w:t>пп</w:t>
      </w:r>
      <w:proofErr w:type="spellEnd"/>
      <w:r w:rsidRPr="007E23CF">
        <w:rPr>
          <w:rFonts w:ascii="Times New Roman" w:eastAsia="Times New Roman" w:hAnsi="Times New Roman" w:cs="Times New Roman"/>
          <w:color w:val="000096"/>
          <w:sz w:val="27"/>
          <w:szCs w:val="27"/>
          <w:lang w:eastAsia="ru-RU"/>
        </w:rPr>
        <w:t>. 2.1</w:t>
      </w:r>
      <w:r w:rsidRPr="007E23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fldChar w:fldCharType="end"/>
      </w: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hyperlink r:id="rId4" w:anchor="i142928" w:tooltip="пункт 2.10" w:history="1">
        <w:r w:rsidRPr="007E23CF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2.10</w:t>
        </w:r>
      </w:hyperlink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hyperlink r:id="rId5" w:anchor="i152221" w:tooltip="пункт 2.14 " w:history="1">
        <w:r w:rsidRPr="007E23CF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2.14</w:t>
        </w:r>
      </w:hyperlink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6" w:anchor="i175502" w:tooltip="разд. 2б " w:history="1">
        <w:r w:rsidRPr="007E23CF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разд. 2б</w:t>
        </w:r>
      </w:hyperlink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стандарта являются обязательными, другие требования - рекомендуемыми.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3).</w:t>
      </w:r>
    </w:p>
    <w:p w:rsidR="007E23CF" w:rsidRPr="007E23CF" w:rsidRDefault="007E23CF" w:rsidP="007E23C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" w:name="i14561"/>
      <w:r w:rsidRPr="007E23CF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1. ОСНОВНЫЕ ПАРАМЕТРЫ И РАЗМЕРЫ.</w:t>
      </w:r>
      <w:bookmarkEnd w:id="1"/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i24033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1.1. </w:t>
      </w:r>
      <w:bookmarkEnd w:id="2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Линейки должны изготовляться со следующими пределами измерений: 150; 300; 500; 1000; 1500; 2000;3000 мм.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Линейки должны изготовляться с двумя шкалами (</w:t>
      </w:r>
      <w:hyperlink r:id="rId7" w:anchor="i34661" w:tooltip="черт. 1" w:history="1">
        <w:r w:rsidRPr="007E23CF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черт. 1</w:t>
        </w:r>
      </w:hyperlink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с одной шкалой (</w:t>
      </w:r>
      <w:hyperlink r:id="rId8" w:anchor="i43584" w:tooltip="черт. 2" w:history="1">
        <w:r w:rsidRPr="007E23CF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черт. 2</w:t>
        </w:r>
      </w:hyperlink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а также с двумя шкалами, оцифровка которых направлена в противоположные стороны (</w:t>
      </w:r>
      <w:hyperlink r:id="rId9" w:anchor="i55523" w:tooltip="черт. 3" w:history="1">
        <w:r w:rsidRPr="007E23CF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черт. 3</w:t>
        </w:r>
      </w:hyperlink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7E23CF" w:rsidRPr="007E23CF" w:rsidRDefault="007E23CF" w:rsidP="007E23C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3047B68" wp14:editId="6DFF2D7E">
            <wp:extent cx="4610100" cy="781050"/>
            <wp:effectExtent l="0" t="0" r="0" b="0"/>
            <wp:docPr id="1" name="Рисунок 1" descr="http://files.stroyinf.ru/Data1/7/7388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7/7388/x0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CF" w:rsidRPr="007E23CF" w:rsidRDefault="007E23CF" w:rsidP="007E23C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i34661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Черт. 1.</w:t>
      </w:r>
      <w:bookmarkEnd w:id="3"/>
    </w:p>
    <w:p w:rsidR="007E23CF" w:rsidRPr="007E23CF" w:rsidRDefault="007E23CF" w:rsidP="007E23C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18121B9" wp14:editId="01F7A63B">
            <wp:extent cx="4505325" cy="781050"/>
            <wp:effectExtent l="0" t="0" r="9525" b="0"/>
            <wp:docPr id="2" name="Рисунок 2" descr="http://files.stroyinf.ru/Data1/7/7388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troyinf.ru/Data1/7/7388/x00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CF" w:rsidRPr="007E23CF" w:rsidRDefault="007E23CF" w:rsidP="007E23C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i43584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Черт. 2.</w:t>
      </w:r>
      <w:bookmarkEnd w:id="4"/>
    </w:p>
    <w:p w:rsidR="007E23CF" w:rsidRPr="007E23CF" w:rsidRDefault="007E23CF" w:rsidP="007E23C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14B0C7D4" wp14:editId="5CEED1CE">
            <wp:extent cx="4000500" cy="1333500"/>
            <wp:effectExtent l="0" t="0" r="0" b="0"/>
            <wp:docPr id="3" name="Рисунок 3" descr="http://files.stroyinf.ru/Data1/7/7388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troyinf.ru/Data1/7/7388/x0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CF" w:rsidRPr="007E23CF" w:rsidRDefault="007E23CF" w:rsidP="007E23C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i55523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Черт. 3.</w:t>
      </w:r>
      <w:bookmarkEnd w:id="5"/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1, 2,3).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Основные размеры линеек, штрихов и числовых обозначений должны соответствовать указанным в табл. 1.</w:t>
      </w:r>
    </w:p>
    <w:p w:rsidR="007E23CF" w:rsidRPr="007E23CF" w:rsidRDefault="007E23CF" w:rsidP="007E23C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  <w:lang w:eastAsia="ru-RU"/>
        </w:rPr>
        <w:t>Таблица 1</w:t>
      </w:r>
    </w:p>
    <w:p w:rsidR="007E23CF" w:rsidRPr="007E23CF" w:rsidRDefault="007E23CF" w:rsidP="007E23C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  <w:lang w:eastAsia="ru-RU"/>
        </w:rPr>
        <w:t>Размеры в мм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2265"/>
        <w:gridCol w:w="2361"/>
      </w:tblGrid>
      <w:tr w:rsidR="007E23CF" w:rsidRPr="007E23CF" w:rsidTr="007E23CF">
        <w:trPr>
          <w:tblHeader/>
          <w:jc w:val="center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основных размеров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Пределы измерений</w:t>
            </w:r>
          </w:p>
        </w:tc>
      </w:tr>
      <w:tr w:rsidR="007E23CF" w:rsidRPr="007E23CF" w:rsidTr="007E23C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3000</w:t>
            </w:r>
          </w:p>
        </w:tc>
      </w:tr>
      <w:tr w:rsidR="007E23CF" w:rsidRPr="007E23CF" w:rsidTr="007E23CF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линеек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 – 22,0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 – 40,0</w:t>
            </w:r>
          </w:p>
        </w:tc>
      </w:tr>
      <w:tr w:rsidR="007E23CF" w:rsidRPr="007E23CF" w:rsidTr="007E23CF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линеек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 – 0,6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– 2,0</w:t>
            </w:r>
          </w:p>
        </w:tc>
      </w:tr>
      <w:tr w:rsidR="007E23CF" w:rsidRPr="007E23CF" w:rsidTr="007E23CF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миллиметровых штрихов, не менее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E23CF" w:rsidRPr="007E23CF" w:rsidTr="007E23CF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</w:t>
            </w:r>
            <w:proofErr w:type="spellStart"/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полусантиметровых</w:t>
            </w:r>
            <w:proofErr w:type="spellEnd"/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штрихов, не менее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7E23CF" w:rsidRPr="007E23CF" w:rsidTr="007E23CF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сантиметровых штрихов, не менее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E23CF" w:rsidRPr="007E23CF" w:rsidTr="007E23CF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числовых обозначений, не менее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E23CF" w:rsidRPr="007E23CF" w:rsidTr="007E23CF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штрихов</w:t>
            </w:r>
          </w:p>
        </w:tc>
        <w:tc>
          <w:tcPr>
            <w:tcW w:w="2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 ± 0,05</w:t>
            </w:r>
          </w:p>
        </w:tc>
      </w:tr>
    </w:tbl>
    <w:p w:rsidR="007E23CF" w:rsidRPr="007E23CF" w:rsidRDefault="007E23CF" w:rsidP="007E23C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3).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Разница в длине миллиметровых, </w:t>
      </w:r>
      <w:proofErr w:type="spellStart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полусантиметровых</w:t>
      </w:r>
      <w:proofErr w:type="spellEnd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сантиметровых штрихов должна быть не менее 1,5 мм.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</w:t>
      </w:r>
      <w:proofErr w:type="spellStart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Разноразмерность</w:t>
      </w:r>
      <w:proofErr w:type="spellEnd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длины одноименных штрихов, а также высоты числовых обозначений не должна превышать 0,5 мм.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условного обозначения измерительной линейки с пределом измерения 300 мм:</w:t>
      </w:r>
    </w:p>
    <w:p w:rsidR="007E23CF" w:rsidRPr="007E23CF" w:rsidRDefault="007E23CF" w:rsidP="007E23C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Линейка - 300 ГОСТ 427-75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же, с пределом измерения 1000 мм с двумя шкалами:</w:t>
      </w:r>
    </w:p>
    <w:p w:rsidR="007E23CF" w:rsidRPr="007E23CF" w:rsidRDefault="007E23CF" w:rsidP="007E23C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Линейка - 1000 д ГОСТ 427-75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2).</w:t>
      </w:r>
    </w:p>
    <w:p w:rsidR="007E23CF" w:rsidRPr="007E23CF" w:rsidRDefault="007E23CF" w:rsidP="007E23C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6" w:name="i61046"/>
      <w:r w:rsidRPr="007E23CF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2. ТЕХНИЧЕСКИЕ ТРЕБОВАНИЯ.</w:t>
      </w:r>
      <w:bookmarkEnd w:id="6"/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i78044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2.1. </w:t>
      </w:r>
      <w:bookmarkEnd w:id="7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Началом шкалы линейки должна быть торцовая грань, перпендикулярная к продольному ребру линейки. Линейки за последней сантиметровой отметкой шкалы должны иметь не менее пяти добавочных миллиметровых делений. Закругленный конец линейки должен иметь для подвешивания отверстие диаметром не менее 5 мм для линеек с пределами измерений 150, 300 и 500 мм и не менее 8 мм для линеек с пределом измерения 1000 мм и более.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Линейки с пределом измерения 1000 мм и более с двумя шкалами должны иметь вторую торцовую грань, перпендикулярную к продольному ребру линейки, и не должны иметь добавочных миллиметровых делений.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1, 3).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i82584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2.2. </w:t>
      </w:r>
      <w:bookmarkEnd w:id="8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Торцовая грань или торцовые грани, служащие началом линейки, должны быть прямолинейны и перпендикулярны к продольному ребру линейки. Отклонение от перпендикулярности не должно превышать ± 10</w:t>
      </w:r>
      <w:r w:rsidRPr="007E23C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</w:t>
      </w: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Отклонение от прямолинейности торцовой грани не должно превышать 0,04 мм для линеек с пределами измерений 150, 300 и 500 мм и 0,08 мм для линеек с пределом измерения 1000 мм и более.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2, 3).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Отклонения от номинальных значений длины шкалы и расстояний между любым штрихом и началом или концом шкалы не должны превышать значений, указанных в табл. 2.</w:t>
      </w:r>
    </w:p>
    <w:p w:rsidR="007E23CF" w:rsidRPr="007E23CF" w:rsidRDefault="007E23CF" w:rsidP="007E23C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  <w:lang w:eastAsia="ru-RU"/>
        </w:rPr>
        <w:t>Таблица 2</w:t>
      </w:r>
    </w:p>
    <w:p w:rsidR="007E23CF" w:rsidRPr="007E23CF" w:rsidRDefault="007E23CF" w:rsidP="007E23C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E23CF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  <w:lang w:eastAsia="ru-RU"/>
        </w:rPr>
        <w:t>мм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7E23CF" w:rsidRPr="007E23CF" w:rsidTr="007E23CF">
        <w:trPr>
          <w:tblHeader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длина шкалы и расстояние между любым штрихом и началом или концом шкалы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Допускаемые отклонения</w:t>
            </w:r>
          </w:p>
        </w:tc>
      </w:tr>
      <w:tr w:rsidR="007E23CF" w:rsidRPr="007E23CF" w:rsidTr="007E23CF">
        <w:trPr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0,10</w:t>
            </w:r>
          </w:p>
        </w:tc>
      </w:tr>
      <w:tr w:rsidR="007E23CF" w:rsidRPr="007E23CF" w:rsidTr="007E23CF">
        <w:trPr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300 до 500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0,15</w:t>
            </w:r>
          </w:p>
        </w:tc>
      </w:tr>
      <w:tr w:rsidR="007E23CF" w:rsidRPr="007E23CF" w:rsidTr="007E23CF">
        <w:trPr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500 » 1000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0,20</w:t>
            </w:r>
          </w:p>
        </w:tc>
      </w:tr>
      <w:tr w:rsidR="007E23CF" w:rsidRPr="007E23CF" w:rsidTr="007E23CF">
        <w:trPr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1000 » 1500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0,25</w:t>
            </w:r>
          </w:p>
        </w:tc>
      </w:tr>
      <w:tr w:rsidR="007E23CF" w:rsidRPr="007E23CF" w:rsidTr="007E23CF">
        <w:trPr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1500 » 2000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0,30</w:t>
            </w:r>
          </w:p>
        </w:tc>
      </w:tr>
      <w:tr w:rsidR="007E23CF" w:rsidRPr="007E23CF" w:rsidTr="007E23CF">
        <w:trPr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2000 » 3000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0,60</w:t>
            </w:r>
          </w:p>
        </w:tc>
      </w:tr>
    </w:tbl>
    <w:p w:rsidR="007E23CF" w:rsidRPr="007E23CF" w:rsidRDefault="007E23CF" w:rsidP="007E23C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3).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Отклонения от номинальных значений длин сантиметровых делений шкалы линеек не должны превышать 0,10 мм, а отклонения от номинальных значений длин миллиметровых делений шкалы линеек не должны превышать ± 0,05 мм.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i92626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2.5. </w:t>
      </w:r>
      <w:bookmarkEnd w:id="9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сантиметровый штрих шкалы линейки должен иметь числовое обозначение, указывающее расстояние в сантиметрах до этого штриха от начала шкалы.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двух шкал сантиметровые штрихи обеих шкал обозначаются: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одним рядом цифр для шкал </w:t>
      </w:r>
      <w:hyperlink r:id="rId13" w:anchor="i34661" w:tooltip="чертеж 1" w:history="1">
        <w:r w:rsidRPr="007E23CF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по черт. 1</w:t>
        </w:r>
      </w:hyperlink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двумя рядами цифр, каждый из которых направлен от начала шкалы, для шкал по </w:t>
      </w:r>
      <w:hyperlink r:id="rId14" w:anchor="i55523" w:tooltip="чертеж 3" w:history="1">
        <w:r w:rsidRPr="007E23CF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черт. 3</w:t>
        </w:r>
      </w:hyperlink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3).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" w:name="i108062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2.6. </w:t>
      </w:r>
      <w:bookmarkEnd w:id="10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 штрихов и цифр должен быть черным, отчетливым. Штрихи должны доходить до продольного ребра линейки.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" w:name="i114083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2.7. </w:t>
      </w:r>
      <w:bookmarkEnd w:id="11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Линейки должны быть изготовлены из стальной холоднокатаной </w:t>
      </w:r>
      <w:proofErr w:type="spellStart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термообработанной</w:t>
      </w:r>
      <w:proofErr w:type="spellEnd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ленты с полированной поверхностью группы прочности 1П и 2П по ГОСТ 21996-76.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Прямолинейность продольного ребра - по ГОСТ 21996-76.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1, 3).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i127136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2.8. </w:t>
      </w:r>
      <w:bookmarkEnd w:id="12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Просвет между поверочной плитой и плоскостью линейки, положенной на плиту (шкалой вверх), не должен превышать 0,5 мм для линеек с длиной шкалы 150, 300, 500 мм; 0,7 - для линеек с длиной шкалы 1000 мм и 1 - для линеек с длиной шкалы более 1000 мм.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3).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" w:name="i132486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2.9. </w:t>
      </w:r>
      <w:bookmarkEnd w:id="13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Шероховатость торцовых граней на базовой длине 0,8 мм - </w:t>
      </w:r>
      <w:proofErr w:type="spellStart"/>
      <w:proofErr w:type="gramStart"/>
      <w:r w:rsidRPr="007E23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7E23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a</w:t>
      </w:r>
      <w:proofErr w:type="spellEnd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E23C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</w:t>
      </w: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</w:t>
      </w:r>
      <w:proofErr w:type="gramEnd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,5 по ГОСТ 2789-73.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i142928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2.10. </w:t>
      </w:r>
      <w:bookmarkEnd w:id="14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Линейки должны иметь антикоррозионное гальваническое хромовое покрытие по ГОСТ 9.306-85.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2.11. На лицевой поверхности линеек не должно быть вмятин, забоин, трещин, расслоений, глубоких царапин и следов коррозии. На обратной стороне допускаются мелкие раковины, продольные царапины, риски и отпечатки от валков глубиной не более допуска на толщину ленты.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2.12. Полный средний срок службы - не менее 5 лет. Критерием предельного состояния линеек является износ шкал, приводящий к невыполнению требований </w:t>
      </w:r>
      <w:proofErr w:type="spellStart"/>
      <w:r w:rsidRPr="007E23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fldChar w:fldCharType="begin"/>
      </w:r>
      <w:r w:rsidRPr="007E23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instrText xml:space="preserve"> HYPERLINK "http://files.stroyinf.ru/Data1/7/7388/" \l "i108062" \o "пункт 2.6" </w:instrText>
      </w:r>
      <w:r w:rsidRPr="007E23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fldChar w:fldCharType="separate"/>
      </w:r>
      <w:r w:rsidRPr="007E23CF">
        <w:rPr>
          <w:rFonts w:ascii="Times New Roman" w:eastAsia="Times New Roman" w:hAnsi="Times New Roman" w:cs="Times New Roman"/>
          <w:color w:val="000096"/>
          <w:sz w:val="27"/>
          <w:szCs w:val="27"/>
          <w:lang w:eastAsia="ru-RU"/>
        </w:rPr>
        <w:t>пп</w:t>
      </w:r>
      <w:proofErr w:type="spellEnd"/>
      <w:r w:rsidRPr="007E23CF">
        <w:rPr>
          <w:rFonts w:ascii="Times New Roman" w:eastAsia="Times New Roman" w:hAnsi="Times New Roman" w:cs="Times New Roman"/>
          <w:color w:val="000096"/>
          <w:sz w:val="27"/>
          <w:szCs w:val="27"/>
          <w:lang w:eastAsia="ru-RU"/>
        </w:rPr>
        <w:t>. 2.6</w:t>
      </w:r>
      <w:r w:rsidRPr="007E23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fldChar w:fldCharType="end"/>
      </w: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2.11.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2, 3).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2.13.</w:t>
      </w:r>
      <w:r w:rsidRPr="007E23CF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  <w:lang w:eastAsia="ru-RU"/>
        </w:rPr>
        <w:t> Комплектность.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партия линеек должна сопровождаться документом, удостоверяющим качество линеек и их соответствие требованиям настоящего стандарта.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 должен содержать: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наименование предприятия-изготовителя, его местонахождение (город);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число линеек в партии и их размеры;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обозначение стандарта;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дату выпуска;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требования к эксплуатации и хранению линеек.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5" w:name="i152221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2.14.</w:t>
      </w:r>
      <w:r w:rsidRPr="007E23CF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  <w:lang w:eastAsia="ru-RU"/>
        </w:rPr>
        <w:t> </w:t>
      </w:r>
      <w:bookmarkEnd w:id="15"/>
      <w:r w:rsidRPr="007E23CF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  <w:lang w:eastAsia="ru-RU"/>
        </w:rPr>
        <w:t>Маркировка.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каждой линейке должны быть нанесены: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обозначение размерности длины деления;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товарный знак предприятия-изготовителя;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обозначение стандарта;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RF или РФ для линеек, поставляемых на экспорт.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2.15.</w:t>
      </w:r>
      <w:r w:rsidRPr="007E23CF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  <w:lang w:eastAsia="ru-RU"/>
        </w:rPr>
        <w:t> Упаковка</w:t>
      </w: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2.15.1. Методы и средства для обезжиривания и консервации линеек - по ГОСТ 9.014-78. Срок консервации - 2 года.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2.15.2. При транспортировании линейки следует связывать в пачки, обертывать оберточной бумагой по ГОСТ 8273-75 и упаковывать в транспортную тару.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2.13 - 2.15; 2.15.1; 2.15.2.</w:t>
      </w: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(Введены дополнительно, Изм. № 3).</w:t>
      </w:r>
    </w:p>
    <w:p w:rsidR="007E23CF" w:rsidRPr="007E23CF" w:rsidRDefault="007E23CF" w:rsidP="007E23C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6" w:name="i165528"/>
      <w:r w:rsidRPr="007E23CF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2а. ПРИЕМКА.</w:t>
      </w:r>
      <w:bookmarkEnd w:id="16"/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2а.1. Для проверки соответствия линеек требованиям настоящего стандарта проводят государственные испытания, приемочный контроль и периодические испытания.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2а.2. Государственные испытания следует проводить по ГОСТ 8.001-80 и ГОСТ 8.383-80.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2а1; 2а2. (Измененная редакция, Изм. № 2).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2а.3. При приемочном контроле следует проверять на соответствие </w:t>
      </w:r>
      <w:proofErr w:type="spellStart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"http://files.stroyinf.ru/Data1/7/7388/" \l "i24033" \o "пункт 1.1" </w:instrText>
      </w: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E23CF">
        <w:rPr>
          <w:rFonts w:ascii="Times New Roman" w:eastAsia="Times New Roman" w:hAnsi="Times New Roman" w:cs="Times New Roman"/>
          <w:color w:val="000096"/>
          <w:sz w:val="27"/>
          <w:szCs w:val="27"/>
          <w:lang w:eastAsia="ru-RU"/>
        </w:rPr>
        <w:t>пп</w:t>
      </w:r>
      <w:proofErr w:type="spellEnd"/>
      <w:r w:rsidRPr="007E23CF">
        <w:rPr>
          <w:rFonts w:ascii="Times New Roman" w:eastAsia="Times New Roman" w:hAnsi="Times New Roman" w:cs="Times New Roman"/>
          <w:color w:val="000096"/>
          <w:sz w:val="27"/>
          <w:szCs w:val="27"/>
          <w:lang w:eastAsia="ru-RU"/>
        </w:rPr>
        <w:t>. 1.1</w:t>
      </w: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hyperlink r:id="rId15" w:anchor="i92626" w:tooltip="пункт 2.5" w:history="1">
        <w:r w:rsidRPr="007E23CF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2.5</w:t>
        </w:r>
      </w:hyperlink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hyperlink r:id="rId16" w:anchor="i108062" w:tooltip="пункт 2.6" w:history="1">
        <w:r w:rsidRPr="007E23CF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2.6</w:t>
        </w:r>
      </w:hyperlink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hyperlink r:id="rId17" w:anchor="i127136" w:tooltip="пункт 2.8" w:history="1">
        <w:r w:rsidRPr="007E23CF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2.8</w:t>
        </w:r>
      </w:hyperlink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hyperlink r:id="rId18" w:anchor="i142928" w:tooltip="пункт 2.10 " w:history="1">
        <w:r w:rsidRPr="007E23CF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2.10</w:t>
        </w:r>
      </w:hyperlink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каждую линейку; на соответствие </w:t>
      </w:r>
      <w:proofErr w:type="spellStart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пп</w:t>
      </w:r>
      <w:proofErr w:type="spellEnd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hyperlink r:id="rId19" w:anchor="i78044" w:tooltip="пункты 2.1 - 2.4" w:history="1">
        <w:r w:rsidRPr="007E23CF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2.1 - 2.4</w:t>
        </w:r>
      </w:hyperlink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hyperlink r:id="rId20" w:anchor="i114083" w:tooltip="пункт 2.7" w:history="1">
        <w:r w:rsidRPr="007E23CF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2.7</w:t>
        </w:r>
      </w:hyperlink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hyperlink r:id="rId21" w:anchor="i132486" w:tooltip="пункт 2.9 " w:history="1">
        <w:r w:rsidRPr="007E23CF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2.9</w:t>
        </w:r>
      </w:hyperlink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3 % партии. За партию принимают количество линеек, предъявленных к приемке по одному документу. Результаты выборочных испытаний распространяются на всю партию.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2, 3).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2а.4. Периодические испытания проводят не реже одного раза в 3 года. Периодическим испытаниям следует подвергать не менее пяти линеек из числа прошедших приемочный контроль на соответствие всем требованиям настоящего стандарта.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при испытаниях будет обнаружено, что линейки соответствуют всем требованиям настоящего стандарта, то результаты периодических испытаний считают положительными.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2).</w:t>
      </w:r>
    </w:p>
    <w:p w:rsidR="007E23CF" w:rsidRPr="007E23CF" w:rsidRDefault="007E23CF" w:rsidP="007E23C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7" w:name="i175502"/>
      <w:bookmarkStart w:id="18" w:name="i185569"/>
      <w:bookmarkEnd w:id="17"/>
      <w:r w:rsidRPr="007E23CF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2б. МЕТОДЫ КОНТРОЛЯ.</w:t>
      </w:r>
      <w:bookmarkEnd w:id="18"/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2б.1. Поверка линеек - по МИ 2024-89.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2б.2. Воздействие климатических факторов среды при транспортировании проверяют в климатических камерах.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Испытания проводят трех видов: при температуре (-50 ± 3) °С, (+50 ± </w:t>
      </w:r>
      <w:proofErr w:type="gramStart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3)°</w:t>
      </w:r>
      <w:proofErr w:type="gramEnd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 при влажности (95 ± 3) % при температуре 35 °С.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Выдержка в климатической камере по каждому виду испытаний - 2ч.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испытаний линейки не должны иметь следов коррозии, а отклонения от прямолинейности и от номинальных значений длин не должны превышать значений, указанных в </w:t>
      </w:r>
      <w:proofErr w:type="spellStart"/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"http://files.stroyinf.ru/Data1/7/7388/" \l "i82584" \o "пункты 2.2 - 2.4" </w:instrText>
      </w: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E23CF">
        <w:rPr>
          <w:rFonts w:ascii="Times New Roman" w:eastAsia="Times New Roman" w:hAnsi="Times New Roman" w:cs="Times New Roman"/>
          <w:color w:val="000096"/>
          <w:sz w:val="27"/>
          <w:szCs w:val="27"/>
          <w:lang w:eastAsia="ru-RU"/>
        </w:rPr>
        <w:t>пп</w:t>
      </w:r>
      <w:proofErr w:type="spellEnd"/>
      <w:r w:rsidRPr="007E23CF">
        <w:rPr>
          <w:rFonts w:ascii="Times New Roman" w:eastAsia="Times New Roman" w:hAnsi="Times New Roman" w:cs="Times New Roman"/>
          <w:color w:val="000096"/>
          <w:sz w:val="27"/>
          <w:szCs w:val="27"/>
          <w:lang w:eastAsia="ru-RU"/>
        </w:rPr>
        <w:t>. 2.2 - 2.4</w:t>
      </w: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hyperlink r:id="rId22" w:anchor="i114083" w:tooltip="пункт 2.7" w:history="1">
        <w:r w:rsidRPr="007E23CF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2.7</w:t>
        </w:r>
      </w:hyperlink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2б1; 2б.2. (Измененная редакция, Изм. № 3).</w:t>
      </w:r>
    </w:p>
    <w:p w:rsidR="007E23CF" w:rsidRPr="007E23CF" w:rsidRDefault="007E23CF" w:rsidP="007E23C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9" w:name="i198576"/>
      <w:r w:rsidRPr="007E23CF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3. ТРАНСПОРТИРОВАНИЕ И ХРАНЕНИЕ.</w:t>
      </w:r>
      <w:bookmarkEnd w:id="19"/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Транспортирование и хранение линеек - по ГОСТ 13762-86.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Разд. 3.</w:t>
      </w: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(Измененная редакция, Изм. № 3).</w:t>
      </w:r>
    </w:p>
    <w:p w:rsidR="007E23CF" w:rsidRPr="007E23CF" w:rsidRDefault="007E23CF" w:rsidP="007E23C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0" w:name="i206139"/>
      <w:r w:rsidRPr="007E23CF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4. ГАРАНТИИ ИЗГОТОВИТЕЛЯ.</w:t>
      </w:r>
      <w:bookmarkEnd w:id="20"/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Изготовитель гарантирует соответствие линеек требованиям настоящего стандарта при соблюдении условий транспортирования, хранения и эксплуатации.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Гарантийный срок эксплуатации - 12 мес. со дня ввода линеек в эксплуатацию.</w:t>
      </w:r>
    </w:p>
    <w:p w:rsidR="007E23CF" w:rsidRPr="007E23CF" w:rsidRDefault="007E23CF" w:rsidP="007E23C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Изм. № 1, 2).</w:t>
      </w:r>
    </w:p>
    <w:p w:rsidR="007E23CF" w:rsidRPr="007E23CF" w:rsidRDefault="007E23CF" w:rsidP="007E23C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ИНФОРМАЦИОННЫЕ ДАННЫЕ</w:t>
      </w:r>
    </w:p>
    <w:p w:rsidR="007E23CF" w:rsidRPr="007E23CF" w:rsidRDefault="007E23CF" w:rsidP="007E2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УТВЕРЖДЕН И ВВЕДЕН В ДЕЙСТВИЕ Постановлением Государственного комитета стандартов Совета Министров СССР от 24.10.75 № 2690.</w:t>
      </w:r>
    </w:p>
    <w:p w:rsidR="007E23CF" w:rsidRPr="007E23CF" w:rsidRDefault="007E23CF" w:rsidP="007E23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ВЗАМЕН ГОСТ 427-56.</w:t>
      </w:r>
    </w:p>
    <w:p w:rsidR="007E23CF" w:rsidRPr="007E23CF" w:rsidRDefault="007E23CF" w:rsidP="007E23C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ССЫЛОЧНЫЕ НОРМАТИВНО-ТЕХНИЧЕСКИЕ ДОКУМЕНТЫ.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7E23CF" w:rsidRPr="007E23CF" w:rsidTr="007E23CF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7E23CF" w:rsidRPr="007E23CF" w:rsidTr="007E23CF">
        <w:trPr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8.001-80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2а.2</w:t>
            </w:r>
          </w:p>
        </w:tc>
      </w:tr>
      <w:tr w:rsidR="007E23CF" w:rsidRPr="007E23CF" w:rsidTr="007E23CF">
        <w:trPr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8.383-80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2а.2</w:t>
            </w:r>
          </w:p>
        </w:tc>
      </w:tr>
      <w:tr w:rsidR="007E23CF" w:rsidRPr="007E23CF" w:rsidTr="007E23CF">
        <w:trPr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9.014-78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2.15.1</w:t>
            </w:r>
          </w:p>
        </w:tc>
      </w:tr>
      <w:tr w:rsidR="007E23CF" w:rsidRPr="007E23CF" w:rsidTr="007E23CF">
        <w:trPr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9.306-85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</w:tr>
      <w:tr w:rsidR="007E23CF" w:rsidRPr="007E23CF" w:rsidTr="007E23CF">
        <w:trPr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2789-73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</w:tr>
      <w:tr w:rsidR="007E23CF" w:rsidRPr="007E23CF" w:rsidTr="007E23CF">
        <w:trPr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8273-75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2.15.2</w:t>
            </w:r>
          </w:p>
        </w:tc>
      </w:tr>
      <w:tr w:rsidR="007E23CF" w:rsidRPr="007E23CF" w:rsidTr="007E23CF">
        <w:trPr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1376-86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E23CF" w:rsidRPr="007E23CF" w:rsidTr="007E23CF">
        <w:trPr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21996-76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</w:tr>
      <w:tr w:rsidR="007E23CF" w:rsidRPr="007E23CF" w:rsidTr="007E23CF">
        <w:trPr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2024-89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2б.1</w:t>
            </w:r>
          </w:p>
        </w:tc>
      </w:tr>
    </w:tbl>
    <w:p w:rsidR="007E23CF" w:rsidRPr="007E23CF" w:rsidRDefault="007E23CF" w:rsidP="007E23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4. Ограничение срока действия снято Постановлением Госстандарта от 05.10.92 № 1298.</w:t>
      </w:r>
    </w:p>
    <w:p w:rsidR="007E23CF" w:rsidRPr="007E23CF" w:rsidRDefault="007E23CF" w:rsidP="007E23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ПЕРЕИЗДАНИЕ (март 1994 г.) с Изменениями № 1, 2. 3, утвержденными в декабре 1981 г., ноябре 1985 г., октябре 1992 г. (ИУС 4-82, 2-86, 12-92).</w:t>
      </w:r>
    </w:p>
    <w:p w:rsidR="007E23CF" w:rsidRPr="007E23CF" w:rsidRDefault="007E23CF" w:rsidP="007E23C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3CF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  <w:t>СОДЕРЖАНИЕ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E23CF" w:rsidRPr="007E23CF" w:rsidTr="007E23CF">
        <w:trPr>
          <w:jc w:val="center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14561" w:history="1">
              <w:r w:rsidRPr="007E23CF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1. ОСНОВНЫЕ ПАРАМЕТРЫ И РАЗМЕРЫ.</w:t>
              </w:r>
            </w:hyperlink>
          </w:p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i61046" w:history="1">
              <w:r w:rsidRPr="007E23CF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2. ТЕХНИЧЕСКИЕ ТРЕБОВАНИЯ.</w:t>
              </w:r>
            </w:hyperlink>
          </w:p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i165528" w:history="1">
              <w:r w:rsidRPr="007E23CF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2а. ПРИЕМКА.</w:t>
              </w:r>
            </w:hyperlink>
          </w:p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i185569" w:history="1">
              <w:r w:rsidRPr="007E23CF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2б. МЕТОДЫ КОНТРОЛЯ.</w:t>
              </w:r>
            </w:hyperlink>
          </w:p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i198576" w:history="1">
              <w:r w:rsidRPr="007E23CF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3. ТРАНСПОРТИРОВАНИЕ И ХРАНЕНИЕ.</w:t>
              </w:r>
            </w:hyperlink>
          </w:p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i206139" w:history="1">
              <w:r w:rsidRPr="007E23CF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4. ГАРАНТИИ ИЗГОТОВИТЕЛЯ.</w:t>
              </w:r>
            </w:hyperlink>
          </w:p>
          <w:p w:rsidR="007E23CF" w:rsidRPr="007E23CF" w:rsidRDefault="007E23CF" w:rsidP="007E23C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1D60" w:rsidRDefault="00F71D60"/>
    <w:sectPr w:rsidR="00F7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B7"/>
    <w:rsid w:val="005E0EB7"/>
    <w:rsid w:val="007E23CF"/>
    <w:rsid w:val="00F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17B0-678B-4A3B-A9BC-17302363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7/7388/" TargetMode="External"/><Relationship Id="rId13" Type="http://schemas.openxmlformats.org/officeDocument/2006/relationships/hyperlink" Target="http://files.stroyinf.ru/Data1/7/7388/" TargetMode="External"/><Relationship Id="rId18" Type="http://schemas.openxmlformats.org/officeDocument/2006/relationships/hyperlink" Target="http://files.stroyinf.ru/Data1/7/7388/" TargetMode="External"/><Relationship Id="rId26" Type="http://schemas.openxmlformats.org/officeDocument/2006/relationships/hyperlink" Target="http://files.stroyinf.ru/Data1/7/738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s.stroyinf.ru/Data1/7/7388/" TargetMode="External"/><Relationship Id="rId7" Type="http://schemas.openxmlformats.org/officeDocument/2006/relationships/hyperlink" Target="http://files.stroyinf.ru/Data1/7/7388/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files.stroyinf.ru/Data1/7/7388/" TargetMode="External"/><Relationship Id="rId25" Type="http://schemas.openxmlformats.org/officeDocument/2006/relationships/hyperlink" Target="http://files.stroyinf.ru/Data1/7/738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1/7/7388/" TargetMode="External"/><Relationship Id="rId20" Type="http://schemas.openxmlformats.org/officeDocument/2006/relationships/hyperlink" Target="http://files.stroyinf.ru/Data1/7/7388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les.stroyinf.ru/Data1/7/7388/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://files.stroyinf.ru/Data1/7/7388/" TargetMode="External"/><Relationship Id="rId5" Type="http://schemas.openxmlformats.org/officeDocument/2006/relationships/hyperlink" Target="http://files.stroyinf.ru/Data1/7/7388/" TargetMode="External"/><Relationship Id="rId15" Type="http://schemas.openxmlformats.org/officeDocument/2006/relationships/hyperlink" Target="http://files.stroyinf.ru/Data1/7/7388/" TargetMode="External"/><Relationship Id="rId23" Type="http://schemas.openxmlformats.org/officeDocument/2006/relationships/hyperlink" Target="http://files.stroyinf.ru/Data1/7/7388/" TargetMode="External"/><Relationship Id="rId28" Type="http://schemas.openxmlformats.org/officeDocument/2006/relationships/hyperlink" Target="http://files.stroyinf.ru/Data1/7/7388/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files.stroyinf.ru/Data1/7/7388/" TargetMode="External"/><Relationship Id="rId4" Type="http://schemas.openxmlformats.org/officeDocument/2006/relationships/hyperlink" Target="http://files.stroyinf.ru/Data1/7/7388/" TargetMode="External"/><Relationship Id="rId9" Type="http://schemas.openxmlformats.org/officeDocument/2006/relationships/hyperlink" Target="http://files.stroyinf.ru/Data1/7/7388/" TargetMode="External"/><Relationship Id="rId14" Type="http://schemas.openxmlformats.org/officeDocument/2006/relationships/hyperlink" Target="http://files.stroyinf.ru/Data1/7/7388/" TargetMode="External"/><Relationship Id="rId22" Type="http://schemas.openxmlformats.org/officeDocument/2006/relationships/hyperlink" Target="http://files.stroyinf.ru/Data1/7/7388/" TargetMode="External"/><Relationship Id="rId27" Type="http://schemas.openxmlformats.org/officeDocument/2006/relationships/hyperlink" Target="http://files.stroyinf.ru/Data1/7/738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1697</Words>
  <Characters>9677</Characters>
  <Application>Microsoft Office Word</Application>
  <DocSecurity>0</DocSecurity>
  <Lines>80</Lines>
  <Paragraphs>22</Paragraphs>
  <ScaleCrop>false</ScaleCrop>
  <Company>RePack by SPecialiST</Company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3</cp:revision>
  <dcterms:created xsi:type="dcterms:W3CDTF">2018-01-18T10:28:00Z</dcterms:created>
  <dcterms:modified xsi:type="dcterms:W3CDTF">2018-01-18T10:28:00Z</dcterms:modified>
</cp:coreProperties>
</file>